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r>
        <w:rPr/>
        <w:drawing xmlns:mc="http://schemas.openxmlformats.org/markup-compatibility/2006">
          <wp:inline distT="0" distB="0" distL="0" distR="0">
            <wp:extent cx="6228715" cy="8921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Arial Black" w:hAnsi="Arial Black"/>
          <w:b/>
          <w:color w:val="auto"/>
          <w:sz w:val="26"/>
          <w:szCs w:val="26"/>
          <w:rtl w:val="off"/>
          <w:lang w:val="ru-RU" w:bidi="ru-RU" w:eastAsia="ru-RU"/>
        </w:rPr>
      </w:pPr>
      <w:r>
        <w:rPr>
          <w:rFonts w:ascii="Arial Black" w:hAnsi="Arial Black"/>
          <w:b/>
          <w:color w:val="auto"/>
          <w:sz w:val="26"/>
          <w:szCs w:val="26"/>
          <w:rtl w:val="off"/>
          <w:lang w:val="ru-RU" w:bidi="ru-RU" w:eastAsia="ru-RU"/>
        </w:rPr>
        <w:t>Школьный этап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Arial Black" w:hAnsi="Arial Black"/>
          <w:b/>
          <w:color w:val="auto"/>
          <w:sz w:val="26"/>
          <w:szCs w:val="26"/>
          <w:rtl w:val="off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br w:type="textWrapping"/>
      </w:r>
      <w:r>
        <w:rPr>
          <w:rFonts w:ascii="Arial Black" w:hAnsi="Arial Black"/>
          <w:b/>
          <w:color w:val="auto"/>
          <w:sz w:val="26"/>
          <w:szCs w:val="26"/>
          <w:rtl w:val="off"/>
          <w:lang w:val="ru-RU" w:bidi="ru-RU" w:eastAsia="ru-RU"/>
        </w:rPr>
        <w:tab/>
        <w:t xml:space="preserve">Школьный этап – первый, самый массовый из этапов всероссийской олимпиады школьников, ежегодно в нём принимают участие более 6 млн. человек.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20"/>
        <w:jc w:val="both"/>
        <w:rPr>
          <w:rFonts w:ascii="Arial Black" w:hAnsi="Arial Black"/>
          <w:b/>
          <w:color w:val="auto"/>
          <w:sz w:val="26"/>
          <w:szCs w:val="26"/>
          <w:rtl w:val="off"/>
          <w:lang w:val="ru-RU" w:bidi="ru-RU" w:eastAsia="ru-RU"/>
        </w:rPr>
      </w:pPr>
      <w:r>
        <w:rPr>
          <w:rFonts w:ascii="Arial Black" w:hAnsi="Arial Black"/>
          <w:b/>
          <w:color w:val="auto"/>
          <w:sz w:val="26"/>
          <w:szCs w:val="26"/>
          <w:rtl w:val="off"/>
          <w:lang w:val="ru-RU" w:bidi="ru-RU" w:eastAsia="ru-RU"/>
        </w:rPr>
        <w:t>Школьный этап олимпиады проводится по заданиям, разработанным для 5-11 классов (по русскому языку и математике - для 4-11 классов).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t>24 СЕНТЯБРЯ 2025 ГОДА стартуют школьные этапы всероссийской олимпиады школьников. И это очень важный этап. Без его успешного прохождения невозможно двигаться дальше. Кроме того школьный этап хороший способ проверить уровень своих знаний по предмету. НО и к школьному этапу нужно быть готовым!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t>Центр ВОЛГЕНЧЕ начинает подготовку всех желающих к школьному этапу олимпиады по основным предметам. Программы ведут педагоги, прошедшие обучение в центре Сириус.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t>ДООП «Консультации по подготовке к участию в олимпиаде по биологии» (школьный этап) 2025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fldChar w:fldCharType="begin"/>
      </w:r>
      <w:r>
        <w:instrText xml:space="preserve">HYPERLINK "https://volgenche.ru/educational-programs/science/doop-konsultatsii-po-podgotovke-k-uchastiyu-v-olimpiade-po-biologii-shkolnyy-etap-2025/"</w:instrText>
      </w:r>
      <w:r>
        <w:fldChar w:fldCharType="separate"/>
      </w:r>
      <w:r>
        <w:rPr>
          <w:rStyle w:val="Hyperlink"/>
          <w:rFonts w:ascii="Arial Black" w:hAnsi="Arial Black"/>
          <w:sz w:val="26"/>
          <w:szCs w:val="26"/>
          <w:lang w:val="ru-RU" w:bidi="ru-RU" w:eastAsia="ru-RU"/>
        </w:rPr>
        <w:t>https://volgenche.ru/educational-programs/science/doop-konsultatsii-po-podgotovke-k-uchastiyu-v-olimpiade-po-biologii-shkolnyy-etap-2025/</w:t>
      </w:r>
      <w:r>
        <w:fldChar w:fldCharType="end"/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t>ДООП «Консультации по подготовке к участию в олимпиаде по математике» (школьный этап) 2025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fldChar w:fldCharType="begin"/>
      </w:r>
      <w:r>
        <w:instrText xml:space="preserve">HYPERLINK "https://volgenche.ru/educational-programs/science/doop-konsultatsii-po-resheniyu-olimpiadnykh-zadach-po-matematike-shkolnyy-etap-2025/"</w:instrText>
      </w:r>
      <w:r>
        <w:fldChar w:fldCharType="separate"/>
      </w:r>
      <w:r>
        <w:rPr>
          <w:rStyle w:val="Hyperlink"/>
          <w:rFonts w:ascii="Arial Black" w:hAnsi="Arial Black"/>
          <w:sz w:val="26"/>
          <w:szCs w:val="26"/>
          <w:lang w:val="ru-RU" w:bidi="ru-RU" w:eastAsia="ru-RU"/>
        </w:rPr>
        <w:t>https://volgenche.ru/educational-programs/science/doop-konsultatsii-po-resheniyu-olimpiadnykh-zadach-po-matematike-shkolnyy-etap-2025/</w:t>
      </w:r>
      <w:r>
        <w:fldChar w:fldCharType="end"/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t>ДООП «Консультации по подготовке к участию в олимпиаде по химии» (школьный этап) 2025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fldChar w:fldCharType="begin"/>
      </w:r>
      <w:r>
        <w:instrText xml:space="preserve">HYPERLINK "https://volgenche.ru/educational-programs/science/doop-konsultatsii-po-resheniyu-olimpiadnykh-zadach-po-khimii-shkolnyy-etap-2025-/"</w:instrText>
      </w:r>
      <w:r>
        <w:fldChar w:fldCharType="separate"/>
      </w:r>
      <w:r>
        <w:rPr>
          <w:rStyle w:val="Hyperlink"/>
          <w:rFonts w:ascii="Arial Black" w:hAnsi="Arial Black"/>
          <w:sz w:val="26"/>
          <w:szCs w:val="26"/>
          <w:lang w:val="ru-RU" w:bidi="ru-RU" w:eastAsia="ru-RU"/>
        </w:rPr>
        <w:t>https://volgenche.ru/educational-programs/science/doop-konsultatsii-po-resheniyu-olimpiadnykh-zadach-po-khimii-shkolnyy-etap-2025-/</w:t>
      </w:r>
      <w:r>
        <w:fldChar w:fldCharType="end"/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rPr>
          <w:rFonts w:ascii="Arial Black" w:hAnsi="Arial Black"/>
          <w:color w:val="auto"/>
          <w:sz w:val="26"/>
          <w:szCs w:val="26"/>
          <w:lang w:val="ru-RU" w:bidi="ru-RU" w:eastAsia="ru-RU"/>
        </w:rPr>
        <w:t>ДООП «Консультации по подготовке к участию в олимпиаде по физике» (школьный этап) 2025</w:t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  <w:r>
        <w:fldChar w:fldCharType="begin"/>
      </w:r>
      <w:r>
        <w:instrText xml:space="preserve">HYPERLINK "https://volgenche.ru/educational-programs/science/doop-konsultatsii-po-resheniyu-olimpiadnykh-zadach-po-fizike-shkolnyy-etap-2025/"</w:instrText>
      </w:r>
      <w:r>
        <w:fldChar w:fldCharType="separate"/>
      </w:r>
      <w:r>
        <w:rPr>
          <w:rStyle w:val="Hyperlink"/>
          <w:rFonts w:ascii="Arial Black" w:hAnsi="Arial Black"/>
          <w:sz w:val="26"/>
          <w:szCs w:val="26"/>
          <w:lang w:val="ru-RU" w:bidi="ru-RU" w:eastAsia="ru-RU"/>
        </w:rPr>
        <w:t>https://volgenche.ru/educational-programs/science/doop-konsultatsii-po-resheniyu-olimpiadnykh-zadach-po-fizike-shkolnyy-etap-2025/</w:t>
      </w:r>
      <w:r>
        <w:fldChar w:fldCharType="end"/>
      </w:r>
    </w:p>
    <w:p>
      <w:pPr>
        <w:jc w:val="both"/>
        <w:rPr>
          <w:rFonts w:ascii="Arial Black" w:hAnsi="Arial Black"/>
          <w:color w:val="auto"/>
          <w:sz w:val="26"/>
          <w:szCs w:val="26"/>
          <w:lang w:val="ru-RU" w:bidi="ru-RU" w:eastAsia="ru-RU"/>
        </w:rPr>
      </w:pPr>
    </w:p>
    <w:sectPr>
      <w:footnotePr/>
      <w:type w:val="nextPage"/>
      <w:pgSz w:w="11906" w:h="16838" w:orient="portrait"/>
      <w:pgMar w:top="384" w:right="552" w:bottom="288" w:left="408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  <w:font w:name="Arial Black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Theme="minorEastAsia" w:hAnsi="Times New Roman"/>
        <w:sz w:val="28"/>
        <w:szCs w:val="28"/>
      </w:rPr>
    </w:rPrDefault>
    <w:pPrDefault>
      <w:pPr>
        <w:spacing w:after="0" w:line="240" w:lineRule="auto"/>
        <w:ind w:firstLine="300"/>
        <w:jc w:val="both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image" Target="media/image1.png"/><Relationship Id="rId4" Type="http://schemas.openxmlformats.org/officeDocument/2006/relationships/image" Target="media/image1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